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18"/>
        </w:rPr>
      </w:pPr>
      <w:r>
        <w:rPr>
          <w:rFonts w:hint="eastAsia" w:ascii="宋体" w:hAnsi="宋体" w:eastAsia="宋体"/>
          <w:b/>
          <w:sz w:val="28"/>
          <w:szCs w:val="18"/>
        </w:rPr>
        <w:t>附件1：需求性调研资料清单</w:t>
      </w:r>
    </w:p>
    <w:p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江苏省扬州五台山医院医疗设备需求调研材料目录</w:t>
      </w:r>
    </w:p>
    <w:p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欢迎生产企业、经营企业以及潜在供应商提交产品资料。有意向者必须提供符合我院要求的调研文件（</w:t>
      </w:r>
      <w:r>
        <w:rPr>
          <w:rFonts w:hint="eastAsia" w:ascii="宋体" w:hAnsi="宋体" w:eastAsia="宋体"/>
          <w:b/>
          <w:color w:val="FF0000"/>
          <w:szCs w:val="21"/>
        </w:rPr>
        <w:t>纸质文件两份，PDF文件一份</w:t>
      </w:r>
      <w:r>
        <w:rPr>
          <w:rFonts w:hint="eastAsia" w:ascii="宋体" w:hAnsi="宋体" w:eastAsia="宋体"/>
          <w:szCs w:val="21"/>
        </w:rPr>
        <w:t>），并</w:t>
      </w:r>
      <w:r>
        <w:rPr>
          <w:rFonts w:hint="eastAsia" w:ascii="宋体" w:hAnsi="宋体" w:eastAsia="宋体"/>
          <w:b/>
          <w:color w:val="FF0000"/>
          <w:szCs w:val="21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Cs w:val="21"/>
        </w:rPr>
        <w:t>：</w:t>
      </w:r>
    </w:p>
    <w:p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>封面：产品名称、品牌型号、注册证号、有无专机专用耗材/试剂、公司名称、联系人姓名及联系方式等信息。</w:t>
      </w:r>
    </w:p>
    <w:p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szCs w:val="21"/>
        </w:rPr>
        <w:t xml:space="preserve">法定代表人参加调研，须提供本人身份证复印件(原件备查)；若授权代表参加，须提供《法人授权书》原件、被授权人身份证复印件(原件备查)。 </w:t>
      </w:r>
    </w:p>
    <w:p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设备采购需求调研表，内容包含：产品名称、品牌型号、技术参数、配置清单、产地、报价（人民币或美元，含货至我院指定地点的运输、保险、安装等所有费用）、</w:t>
      </w:r>
      <w:r>
        <w:rPr>
          <w:rFonts w:hint="eastAsia"/>
          <w:szCs w:val="21"/>
        </w:rPr>
        <w:t>易损配件</w:t>
      </w:r>
      <w:r>
        <w:rPr>
          <w:rFonts w:hint="eastAsia" w:ascii="宋体" w:hAnsi="宋体" w:eastAsia="宋体"/>
          <w:szCs w:val="21"/>
        </w:rPr>
        <w:t>等，并提供相应的佐证材料：采购合同</w:t>
      </w:r>
      <w:r>
        <w:rPr>
          <w:rFonts w:hint="eastAsia" w:ascii="宋体" w:hAnsi="宋体" w:eastAsia="宋体"/>
          <w:szCs w:val="21"/>
          <w:lang w:val="en-US" w:eastAsia="zh-CN"/>
        </w:rPr>
        <w:t>3份</w:t>
      </w:r>
      <w:r>
        <w:rPr>
          <w:rFonts w:hint="eastAsia" w:ascii="宋体" w:hAnsi="宋体" w:eastAsia="宋体"/>
          <w:szCs w:val="21"/>
        </w:rPr>
        <w:t>（无遮挡，有完整配置清单），医院用户名单、采购时间及联系人等。</w:t>
      </w:r>
    </w:p>
    <w:p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提供设备生产厂家对投标产品的设计使用范围、使用年限等信息（如说明书、</w:t>
      </w:r>
      <w:r>
        <w:rPr>
          <w:rFonts w:hint="eastAsia" w:ascii="宋体" w:hAnsi="宋体" w:eastAsia="宋体"/>
          <w:color w:val="FF0000"/>
          <w:szCs w:val="21"/>
        </w:rPr>
        <w:t>注册证</w:t>
      </w:r>
      <w:r>
        <w:rPr>
          <w:rFonts w:hint="eastAsia" w:ascii="宋体" w:hAnsi="宋体" w:eastAsia="宋体"/>
          <w:szCs w:val="21"/>
        </w:rPr>
        <w:t>、铭牌等）复印件或照片，并提供设备使用超出范围后使用可能存在潜在临床风险及法规问题，说明文件并加盖原厂及投标公司公章。</w:t>
      </w:r>
    </w:p>
    <w:p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生产厂家和代理公司资质及简介。</w:t>
      </w:r>
    </w:p>
    <w:p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生产厂家授权书、经销人员身份证复印件。</w:t>
      </w:r>
    </w:p>
    <w:p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宣传彩页。</w:t>
      </w:r>
    </w:p>
    <w:p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/>
          <w:color w:val="FF0000"/>
          <w:szCs w:val="21"/>
        </w:rPr>
        <w:t>如涉及专机专用耗材/试剂，请提供江苏省阳光采购平台的中标编码或相应ID号，并提供江苏省阳光采购平台截图</w:t>
      </w:r>
      <w:r>
        <w:rPr>
          <w:rFonts w:hint="eastAsia" w:ascii="宋体" w:hAnsi="宋体" w:eastAsia="宋体"/>
          <w:szCs w:val="21"/>
        </w:rPr>
        <w:t>。</w:t>
      </w:r>
    </w:p>
    <w:p>
      <w:pPr>
        <w:pStyle w:val="13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上述材料正本必须加盖公司公章。</w:t>
      </w:r>
    </w:p>
    <w:p>
      <w:pPr>
        <w:pStyle w:val="13"/>
        <w:adjustRightInd w:val="0"/>
        <w:spacing w:before="160" w:after="160"/>
        <w:ind w:left="704" w:firstLine="0" w:firstLineChars="0"/>
        <w:contextualSpacing/>
        <w:rPr>
          <w:rFonts w:ascii="宋体" w:hAnsi="宋体" w:eastAsia="宋体"/>
          <w:szCs w:val="21"/>
        </w:rPr>
      </w:pPr>
    </w:p>
    <w:p>
      <w:pPr>
        <w:pStyle w:val="13"/>
        <w:adjustRightInd w:val="0"/>
        <w:spacing w:before="160" w:after="160"/>
        <w:ind w:left="704" w:firstLine="0" w:firstLineChars="0"/>
        <w:contextualSpacing/>
        <w:rPr>
          <w:rFonts w:ascii="宋体" w:hAnsi="宋体" w:eastAsia="宋体"/>
          <w:szCs w:val="21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240" w:lineRule="auto"/>
        <w:ind w:left="703" w:firstLine="0" w:firstLineChars="0"/>
        <w:contextualSpacing/>
        <w:jc w:val="center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请有意参加我院设备调研的供应商于2025年4月25日至2025年5月8日上午8:00至下午17:30（公休、节假日除外）到江苏省扬州五台山医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240" w:lineRule="auto"/>
        <w:contextualSpacing/>
        <w:jc w:val="both"/>
        <w:textAlignment w:val="auto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院医学装备科报名或邮寄报名材料。</w:t>
      </w:r>
    </w:p>
    <w:p>
      <w:pPr>
        <w:pStyle w:val="13"/>
        <w:adjustRightInd w:val="0"/>
        <w:spacing w:before="156" w:beforeLines="50" w:after="156" w:afterLines="50" w:line="360" w:lineRule="auto"/>
        <w:contextualSpacing/>
        <w:jc w:val="center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公司需严格按照本清单内容递交材料，否则视为自动弃权！</w:t>
      </w:r>
    </w:p>
    <w:p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</w:p>
    <w:p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联系人：韩文豪 15751649525</w:t>
      </w:r>
    </w:p>
    <w:p>
      <w:pPr>
        <w:pStyle w:val="13"/>
        <w:adjustRightInd w:val="0"/>
        <w:spacing w:before="160" w:after="160"/>
        <w:ind w:left="283" w:leftChars="135" w:firstLine="0" w:firstLineChars="0"/>
        <w:contextualSpacing/>
        <w:rPr>
          <w:sz w:val="28"/>
          <w:szCs w:val="28"/>
        </w:rPr>
      </w:pPr>
      <w:r>
        <w:rPr>
          <w:rFonts w:hint="eastAsia" w:ascii="宋体" w:hAnsi="宋体" w:eastAsia="宋体"/>
          <w:szCs w:val="21"/>
        </w:rPr>
        <w:t>办公室电话：0514-87202063</w:t>
      </w:r>
    </w:p>
    <w:p>
      <w:pPr>
        <w:widowControl/>
        <w:tabs>
          <w:tab w:val="left" w:pos="851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设备采购需求调研表</w:t>
      </w:r>
    </w:p>
    <w:tbl>
      <w:tblPr>
        <w:tblStyle w:val="6"/>
        <w:tblpPr w:leftFromText="180" w:rightFromText="180" w:vertAnchor="text" w:horzAnchor="margin" w:tblpY="245"/>
        <w:tblW w:w="13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327"/>
        <w:gridCol w:w="1075"/>
        <w:gridCol w:w="1545"/>
        <w:gridCol w:w="1568"/>
        <w:gridCol w:w="1596"/>
        <w:gridCol w:w="1276"/>
        <w:gridCol w:w="145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序号</w:t>
            </w:r>
          </w:p>
        </w:tc>
        <w:tc>
          <w:tcPr>
            <w:tcW w:w="232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设备名称</w:t>
            </w:r>
          </w:p>
        </w:tc>
        <w:tc>
          <w:tcPr>
            <w:tcW w:w="1075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数量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（台/套）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推荐品牌型号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其他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医院采购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情况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（附合同）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ind w:firstLine="207" w:firstLineChars="98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报价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（万元）</w:t>
            </w:r>
          </w:p>
        </w:tc>
        <w:tc>
          <w:tcPr>
            <w:tcW w:w="1450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质保</w:t>
            </w:r>
          </w:p>
          <w:p>
            <w:pPr>
              <w:jc w:val="center"/>
              <w:rPr>
                <w:rFonts w:hint="default" w:asciiTheme="majorEastAsia" w:hAnsiTheme="majorEastAsia" w:eastAsiaTheme="majorEastAsia"/>
                <w:b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≥3年）</w:t>
            </w:r>
          </w:p>
        </w:tc>
        <w:tc>
          <w:tcPr>
            <w:tcW w:w="1643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asciiTheme="majorEastAsia" w:hAnsiTheme="majorEastAsia" w:eastAsiaTheme="majorEastAsia"/>
                <w:b/>
                <w:szCs w:val="21"/>
              </w:rPr>
              <w:t>备注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(</w:t>
            </w:r>
            <w:r>
              <w:rPr>
                <w:rFonts w:hint="eastAsia" w:ascii="宋体" w:hAnsi="宋体" w:eastAsia="宋体"/>
                <w:szCs w:val="21"/>
              </w:rPr>
              <w:t>技术参数、配置清单、产地等，另附页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7" w:type="dxa"/>
            <w:vMerge w:val="continue"/>
            <w:vAlign w:val="center"/>
          </w:tcPr>
          <w:p/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545" w:type="dxa"/>
            <w:vMerge w:val="continue"/>
            <w:vAlign w:val="center"/>
          </w:tcPr>
          <w:p/>
        </w:tc>
        <w:tc>
          <w:tcPr>
            <w:tcW w:w="1568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医院名称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中标价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（万元）</w:t>
            </w:r>
          </w:p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1450" w:type="dxa"/>
            <w:vMerge w:val="continue"/>
            <w:tcBorders/>
            <w:vAlign w:val="center"/>
          </w:tcPr>
          <w:p/>
        </w:tc>
        <w:tc>
          <w:tcPr>
            <w:tcW w:w="164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7" w:type="dxa"/>
            <w:vMerge w:val="restart"/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075" w:type="dxa"/>
            <w:vMerge w:val="restart"/>
            <w:vAlign w:val="center"/>
          </w:tcPr>
          <w:p/>
        </w:tc>
        <w:tc>
          <w:tcPr>
            <w:tcW w:w="1545" w:type="dxa"/>
            <w:vMerge w:val="restart"/>
            <w:vAlign w:val="center"/>
          </w:tcPr>
          <w:p/>
        </w:tc>
        <w:tc>
          <w:tcPr>
            <w:tcW w:w="1568" w:type="dxa"/>
            <w:vAlign w:val="center"/>
          </w:tcPr>
          <w:p/>
        </w:tc>
        <w:tc>
          <w:tcPr>
            <w:tcW w:w="1596" w:type="dxa"/>
          </w:tcPr>
          <w:p/>
        </w:tc>
        <w:tc>
          <w:tcPr>
            <w:tcW w:w="1276" w:type="dxa"/>
            <w:vMerge w:val="restart"/>
            <w:vAlign w:val="center"/>
          </w:tcPr>
          <w:p/>
        </w:tc>
        <w:tc>
          <w:tcPr>
            <w:tcW w:w="1450" w:type="dxa"/>
            <w:vMerge w:val="restart"/>
            <w:vAlign w:val="center"/>
          </w:tcPr>
          <w:p/>
        </w:tc>
        <w:tc>
          <w:tcPr>
            <w:tcW w:w="1643" w:type="dxa"/>
            <w:vMerge w:val="restart"/>
            <w:vAlign w:val="center"/>
          </w:tcPr>
          <w:p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7" w:type="dxa"/>
            <w:vMerge w:val="continue"/>
            <w:vAlign w:val="center"/>
          </w:tcPr>
          <w:p/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545" w:type="dxa"/>
            <w:vMerge w:val="continue"/>
            <w:vAlign w:val="center"/>
          </w:tcPr>
          <w:p/>
        </w:tc>
        <w:tc>
          <w:tcPr>
            <w:tcW w:w="1568" w:type="dxa"/>
            <w:vAlign w:val="center"/>
          </w:tcPr>
          <w:p/>
        </w:tc>
        <w:tc>
          <w:tcPr>
            <w:tcW w:w="1596" w:type="dxa"/>
          </w:tcPr>
          <w:p/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1450" w:type="dxa"/>
            <w:vMerge w:val="continue"/>
            <w:tcBorders/>
            <w:vAlign w:val="center"/>
          </w:tcPr>
          <w:p/>
        </w:tc>
        <w:tc>
          <w:tcPr>
            <w:tcW w:w="164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7" w:type="dxa"/>
            <w:vMerge w:val="continue"/>
            <w:vAlign w:val="center"/>
          </w:tcPr>
          <w:p/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545" w:type="dxa"/>
            <w:vMerge w:val="continue"/>
            <w:vAlign w:val="center"/>
          </w:tcPr>
          <w:p/>
        </w:tc>
        <w:tc>
          <w:tcPr>
            <w:tcW w:w="1568" w:type="dxa"/>
            <w:vAlign w:val="center"/>
          </w:tcPr>
          <w:p/>
        </w:tc>
        <w:tc>
          <w:tcPr>
            <w:tcW w:w="1596" w:type="dxa"/>
          </w:tcPr>
          <w:p/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1450" w:type="dxa"/>
            <w:vMerge w:val="continue"/>
            <w:tcBorders/>
            <w:vAlign w:val="center"/>
          </w:tcPr>
          <w:p/>
        </w:tc>
        <w:tc>
          <w:tcPr>
            <w:tcW w:w="164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27" w:type="dxa"/>
            <w:vMerge w:val="restart"/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/>
        </w:tc>
        <w:tc>
          <w:tcPr>
            <w:tcW w:w="1545" w:type="dxa"/>
            <w:vMerge w:val="restart"/>
            <w:vAlign w:val="center"/>
          </w:tcPr>
          <w:p/>
        </w:tc>
        <w:tc>
          <w:tcPr>
            <w:tcW w:w="1568" w:type="dxa"/>
            <w:vAlign w:val="center"/>
          </w:tcPr>
          <w:p/>
        </w:tc>
        <w:tc>
          <w:tcPr>
            <w:tcW w:w="1596" w:type="dxa"/>
          </w:tcPr>
          <w:p/>
        </w:tc>
        <w:tc>
          <w:tcPr>
            <w:tcW w:w="1276" w:type="dxa"/>
            <w:vMerge w:val="restart"/>
            <w:vAlign w:val="center"/>
          </w:tcPr>
          <w:p/>
        </w:tc>
        <w:tc>
          <w:tcPr>
            <w:tcW w:w="1450" w:type="dxa"/>
            <w:vMerge w:val="restart"/>
            <w:vAlign w:val="center"/>
          </w:tcPr>
          <w:p/>
        </w:tc>
        <w:tc>
          <w:tcPr>
            <w:tcW w:w="1643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7" w:type="dxa"/>
            <w:vMerge w:val="continue"/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545" w:type="dxa"/>
            <w:vMerge w:val="continue"/>
            <w:vAlign w:val="center"/>
          </w:tcPr>
          <w:p/>
        </w:tc>
        <w:tc>
          <w:tcPr>
            <w:tcW w:w="1568" w:type="dxa"/>
            <w:vAlign w:val="center"/>
          </w:tcPr>
          <w:p/>
        </w:tc>
        <w:tc>
          <w:tcPr>
            <w:tcW w:w="1596" w:type="dxa"/>
          </w:tcPr>
          <w:p/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1450" w:type="dxa"/>
            <w:vMerge w:val="continue"/>
            <w:tcBorders/>
            <w:vAlign w:val="center"/>
          </w:tcPr>
          <w:p/>
        </w:tc>
        <w:tc>
          <w:tcPr>
            <w:tcW w:w="164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27" w:type="dxa"/>
            <w:vMerge w:val="continue"/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545" w:type="dxa"/>
            <w:vMerge w:val="continue"/>
            <w:vAlign w:val="center"/>
          </w:tcPr>
          <w:p/>
        </w:tc>
        <w:tc>
          <w:tcPr>
            <w:tcW w:w="1568" w:type="dxa"/>
            <w:vAlign w:val="center"/>
          </w:tcPr>
          <w:p/>
        </w:tc>
        <w:tc>
          <w:tcPr>
            <w:tcW w:w="1596" w:type="dxa"/>
          </w:tcPr>
          <w:p/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1450" w:type="dxa"/>
            <w:vMerge w:val="continue"/>
            <w:tcBorders/>
            <w:vAlign w:val="center"/>
          </w:tcPr>
          <w:p/>
        </w:tc>
        <w:tc>
          <w:tcPr>
            <w:tcW w:w="164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27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kern w:val="0"/>
              </w:rPr>
            </w:pPr>
          </w:p>
        </w:tc>
        <w:tc>
          <w:tcPr>
            <w:tcW w:w="1075" w:type="dxa"/>
            <w:vMerge w:val="restart"/>
            <w:vAlign w:val="center"/>
          </w:tcPr>
          <w:p/>
        </w:tc>
        <w:tc>
          <w:tcPr>
            <w:tcW w:w="1545" w:type="dxa"/>
            <w:vMerge w:val="restart"/>
            <w:vAlign w:val="center"/>
          </w:tcPr>
          <w:p/>
        </w:tc>
        <w:tc>
          <w:tcPr>
            <w:tcW w:w="1568" w:type="dxa"/>
            <w:vAlign w:val="center"/>
          </w:tcPr>
          <w:p/>
        </w:tc>
        <w:tc>
          <w:tcPr>
            <w:tcW w:w="1596" w:type="dxa"/>
          </w:tcPr>
          <w:p/>
        </w:tc>
        <w:tc>
          <w:tcPr>
            <w:tcW w:w="1276" w:type="dxa"/>
            <w:vMerge w:val="restart"/>
            <w:vAlign w:val="center"/>
          </w:tcPr>
          <w:p/>
        </w:tc>
        <w:tc>
          <w:tcPr>
            <w:tcW w:w="1450" w:type="dxa"/>
            <w:vMerge w:val="restart"/>
            <w:vAlign w:val="center"/>
          </w:tcPr>
          <w:p/>
        </w:tc>
        <w:tc>
          <w:tcPr>
            <w:tcW w:w="1643" w:type="dxa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5" w:type="dxa"/>
            <w:vMerge w:val="continue"/>
            <w:vAlign w:val="center"/>
          </w:tcPr>
          <w:p/>
        </w:tc>
        <w:tc>
          <w:tcPr>
            <w:tcW w:w="2327" w:type="dxa"/>
            <w:vMerge w:val="continue"/>
            <w:vAlign w:val="center"/>
          </w:tcPr>
          <w:p/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545" w:type="dxa"/>
            <w:vMerge w:val="continue"/>
            <w:vAlign w:val="center"/>
          </w:tcPr>
          <w:p/>
        </w:tc>
        <w:tc>
          <w:tcPr>
            <w:tcW w:w="1568" w:type="dxa"/>
            <w:vAlign w:val="center"/>
          </w:tcPr>
          <w:p/>
        </w:tc>
        <w:tc>
          <w:tcPr>
            <w:tcW w:w="1596" w:type="dxa"/>
          </w:tcPr>
          <w:p/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1450" w:type="dxa"/>
            <w:vMerge w:val="continue"/>
            <w:tcBorders/>
            <w:vAlign w:val="center"/>
          </w:tcPr>
          <w:p/>
        </w:tc>
        <w:tc>
          <w:tcPr>
            <w:tcW w:w="1643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75" w:type="dxa"/>
            <w:vMerge w:val="continue"/>
            <w:vAlign w:val="center"/>
          </w:tcPr>
          <w:p/>
        </w:tc>
        <w:tc>
          <w:tcPr>
            <w:tcW w:w="2327" w:type="dxa"/>
            <w:vMerge w:val="continue"/>
            <w:vAlign w:val="center"/>
          </w:tcPr>
          <w:p/>
        </w:tc>
        <w:tc>
          <w:tcPr>
            <w:tcW w:w="1075" w:type="dxa"/>
            <w:vMerge w:val="continue"/>
            <w:vAlign w:val="center"/>
          </w:tcPr>
          <w:p/>
        </w:tc>
        <w:tc>
          <w:tcPr>
            <w:tcW w:w="1545" w:type="dxa"/>
            <w:vMerge w:val="continue"/>
            <w:vAlign w:val="center"/>
          </w:tcPr>
          <w:p/>
        </w:tc>
        <w:tc>
          <w:tcPr>
            <w:tcW w:w="1568" w:type="dxa"/>
            <w:vAlign w:val="center"/>
          </w:tcPr>
          <w:p/>
        </w:tc>
        <w:tc>
          <w:tcPr>
            <w:tcW w:w="1596" w:type="dxa"/>
          </w:tcPr>
          <w:p/>
        </w:tc>
        <w:tc>
          <w:tcPr>
            <w:tcW w:w="1276" w:type="dxa"/>
            <w:vMerge w:val="continue"/>
            <w:vAlign w:val="center"/>
          </w:tcPr>
          <w:p/>
        </w:tc>
        <w:tc>
          <w:tcPr>
            <w:tcW w:w="1450" w:type="dxa"/>
            <w:vMerge w:val="continue"/>
            <w:tcBorders/>
            <w:vAlign w:val="center"/>
          </w:tcPr>
          <w:p/>
        </w:tc>
        <w:tc>
          <w:tcPr>
            <w:tcW w:w="1643" w:type="dxa"/>
            <w:vMerge w:val="continue"/>
            <w:vAlign w:val="center"/>
          </w:tcPr>
          <w:p/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  <w:rPr>
          <w:rFonts w:hint="eastAsia"/>
          <w:szCs w:val="21"/>
        </w:rPr>
      </w:pPr>
    </w:p>
    <w:p>
      <w:pPr>
        <w:widowControl/>
        <w:jc w:val="left"/>
      </w:pPr>
      <w:r>
        <w:rPr>
          <w:rFonts w:hint="eastAsia"/>
          <w:szCs w:val="21"/>
        </w:rPr>
        <w:t>易损配件（不够可另附页）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277"/>
        <w:gridCol w:w="1098"/>
        <w:gridCol w:w="762"/>
        <w:gridCol w:w="1236"/>
        <w:gridCol w:w="1059"/>
        <w:gridCol w:w="1443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29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277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8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762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236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1059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3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是否有其它</w:t>
            </w:r>
          </w:p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品牌替代？</w:t>
            </w:r>
          </w:p>
        </w:tc>
        <w:tc>
          <w:tcPr>
            <w:tcW w:w="1399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预计更换周期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29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9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77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98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762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236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059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443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  <w:tc>
          <w:tcPr>
            <w:tcW w:w="1399" w:type="dxa"/>
          </w:tcPr>
          <w:p>
            <w:pPr>
              <w:ind w:left="-178" w:leftChars="-85" w:firstLine="117" w:firstLineChars="56"/>
              <w:rPr>
                <w:szCs w:val="21"/>
              </w:rPr>
            </w:pPr>
          </w:p>
        </w:tc>
      </w:tr>
    </w:tbl>
    <w:p>
      <w:pPr>
        <w:widowControl/>
        <w:jc w:val="left"/>
        <w:rPr>
          <w:szCs w:val="21"/>
        </w:rPr>
      </w:pPr>
    </w:p>
    <w:p>
      <w:pPr>
        <w:widowControl/>
        <w:jc w:val="left"/>
      </w:pPr>
      <w:r>
        <w:rPr>
          <w:rFonts w:hint="eastAsia"/>
          <w:szCs w:val="21"/>
        </w:rPr>
        <w:t>相关试剂/耗材（不够可另附页）</w:t>
      </w:r>
    </w:p>
    <w:tbl>
      <w:tblPr>
        <w:tblStyle w:val="6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70"/>
        <w:gridCol w:w="717"/>
        <w:gridCol w:w="588"/>
        <w:gridCol w:w="525"/>
        <w:gridCol w:w="720"/>
        <w:gridCol w:w="1447"/>
        <w:gridCol w:w="1688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15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870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717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生产商</w:t>
            </w:r>
          </w:p>
        </w:tc>
        <w:tc>
          <w:tcPr>
            <w:tcW w:w="588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525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报价</w:t>
            </w:r>
          </w:p>
        </w:tc>
        <w:tc>
          <w:tcPr>
            <w:tcW w:w="720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供应价</w:t>
            </w:r>
          </w:p>
        </w:tc>
        <w:tc>
          <w:tcPr>
            <w:tcW w:w="1447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可否单独收费？（收费代码）</w:t>
            </w:r>
          </w:p>
        </w:tc>
        <w:tc>
          <w:tcPr>
            <w:tcW w:w="1688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是否开放？有无其它品牌替代？</w:t>
            </w:r>
          </w:p>
        </w:tc>
        <w:tc>
          <w:tcPr>
            <w:tcW w:w="1935" w:type="dxa"/>
            <w:vAlign w:val="center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耗材消毒后是否可以重复使用？（周期）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1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1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15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525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688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  <w:tc>
          <w:tcPr>
            <w:tcW w:w="1935" w:type="dxa"/>
          </w:tcPr>
          <w:p>
            <w:pPr>
              <w:ind w:left="-178" w:leftChars="-85" w:firstLine="100" w:firstLineChars="56"/>
              <w:jc w:val="center"/>
              <w:rPr>
                <w:sz w:val="18"/>
                <w:szCs w:val="18"/>
              </w:rPr>
            </w:pP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sectPr>
      <w:pgSz w:w="16838" w:h="11906" w:orient="landscape"/>
      <w:pgMar w:top="1560" w:right="1440" w:bottom="141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Microsoft Sans Serif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22E50"/>
    <w:multiLevelType w:val="multilevel"/>
    <w:tmpl w:val="59322E50"/>
    <w:lvl w:ilvl="0" w:tentative="0">
      <w:start w:val="1"/>
      <w:numFmt w:val="decimal"/>
      <w:lvlText w:val="%1.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123" w:hanging="420"/>
      </w:pPr>
    </w:lvl>
    <w:lvl w:ilvl="2" w:tentative="0">
      <w:start w:val="1"/>
      <w:numFmt w:val="lowerRoman"/>
      <w:lvlText w:val="%3."/>
      <w:lvlJc w:val="right"/>
      <w:pPr>
        <w:ind w:left="1543" w:hanging="420"/>
      </w:pPr>
    </w:lvl>
    <w:lvl w:ilvl="3" w:tentative="0">
      <w:start w:val="1"/>
      <w:numFmt w:val="decimal"/>
      <w:lvlText w:val="%4."/>
      <w:lvlJc w:val="left"/>
      <w:pPr>
        <w:ind w:left="1963" w:hanging="420"/>
      </w:pPr>
    </w:lvl>
    <w:lvl w:ilvl="4" w:tentative="0">
      <w:start w:val="1"/>
      <w:numFmt w:val="lowerLetter"/>
      <w:lvlText w:val="%5)"/>
      <w:lvlJc w:val="left"/>
      <w:pPr>
        <w:ind w:left="2383" w:hanging="420"/>
      </w:pPr>
    </w:lvl>
    <w:lvl w:ilvl="5" w:tentative="0">
      <w:start w:val="1"/>
      <w:numFmt w:val="lowerRoman"/>
      <w:lvlText w:val="%6."/>
      <w:lvlJc w:val="right"/>
      <w:pPr>
        <w:ind w:left="2803" w:hanging="420"/>
      </w:pPr>
    </w:lvl>
    <w:lvl w:ilvl="6" w:tentative="0">
      <w:start w:val="1"/>
      <w:numFmt w:val="decimal"/>
      <w:lvlText w:val="%7."/>
      <w:lvlJc w:val="left"/>
      <w:pPr>
        <w:ind w:left="3223" w:hanging="420"/>
      </w:pPr>
    </w:lvl>
    <w:lvl w:ilvl="7" w:tentative="0">
      <w:start w:val="1"/>
      <w:numFmt w:val="lowerLetter"/>
      <w:lvlText w:val="%8)"/>
      <w:lvlJc w:val="left"/>
      <w:pPr>
        <w:ind w:left="3643" w:hanging="420"/>
      </w:pPr>
    </w:lvl>
    <w:lvl w:ilvl="8" w:tentative="0">
      <w:start w:val="1"/>
      <w:numFmt w:val="lowerRoman"/>
      <w:lvlText w:val="%9."/>
      <w:lvlJc w:val="right"/>
      <w:pPr>
        <w:ind w:left="4063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ZDgzY2NkN2Q5MGJhY2RiNTM1NTQ3NTFiODYxMWIifQ=="/>
  </w:docVars>
  <w:rsids>
    <w:rsidRoot w:val="00523443"/>
    <w:rsid w:val="000002D8"/>
    <w:rsid w:val="00017606"/>
    <w:rsid w:val="000304A4"/>
    <w:rsid w:val="00031A80"/>
    <w:rsid w:val="0005391F"/>
    <w:rsid w:val="00057899"/>
    <w:rsid w:val="00064FD9"/>
    <w:rsid w:val="00080FD8"/>
    <w:rsid w:val="000868BE"/>
    <w:rsid w:val="000A5455"/>
    <w:rsid w:val="000A7100"/>
    <w:rsid w:val="000D0BA8"/>
    <w:rsid w:val="000F5EFA"/>
    <w:rsid w:val="00103422"/>
    <w:rsid w:val="00107263"/>
    <w:rsid w:val="00112333"/>
    <w:rsid w:val="00133162"/>
    <w:rsid w:val="00135ACF"/>
    <w:rsid w:val="0015374A"/>
    <w:rsid w:val="00160FF2"/>
    <w:rsid w:val="00182C40"/>
    <w:rsid w:val="001868C4"/>
    <w:rsid w:val="001920FF"/>
    <w:rsid w:val="001B6693"/>
    <w:rsid w:val="001D15ED"/>
    <w:rsid w:val="001D56D6"/>
    <w:rsid w:val="001E1F05"/>
    <w:rsid w:val="001E4A06"/>
    <w:rsid w:val="001F1762"/>
    <w:rsid w:val="0021319C"/>
    <w:rsid w:val="00221F52"/>
    <w:rsid w:val="0022419D"/>
    <w:rsid w:val="00227CF2"/>
    <w:rsid w:val="00235849"/>
    <w:rsid w:val="0023678B"/>
    <w:rsid w:val="00236B6F"/>
    <w:rsid w:val="002436DB"/>
    <w:rsid w:val="00260D15"/>
    <w:rsid w:val="002618C3"/>
    <w:rsid w:val="002A5DC8"/>
    <w:rsid w:val="002E4F14"/>
    <w:rsid w:val="002E7355"/>
    <w:rsid w:val="002F2FE9"/>
    <w:rsid w:val="002F3822"/>
    <w:rsid w:val="00300135"/>
    <w:rsid w:val="003111BA"/>
    <w:rsid w:val="00315AD2"/>
    <w:rsid w:val="003245CB"/>
    <w:rsid w:val="003315A0"/>
    <w:rsid w:val="00334C2C"/>
    <w:rsid w:val="00335736"/>
    <w:rsid w:val="00357439"/>
    <w:rsid w:val="00371CCA"/>
    <w:rsid w:val="00377B47"/>
    <w:rsid w:val="003849A7"/>
    <w:rsid w:val="003C4016"/>
    <w:rsid w:val="003D3B44"/>
    <w:rsid w:val="003E11BE"/>
    <w:rsid w:val="003E58CF"/>
    <w:rsid w:val="003F5770"/>
    <w:rsid w:val="003F5EE1"/>
    <w:rsid w:val="003F6674"/>
    <w:rsid w:val="004028F1"/>
    <w:rsid w:val="00416D76"/>
    <w:rsid w:val="004217B0"/>
    <w:rsid w:val="004223C3"/>
    <w:rsid w:val="0042604E"/>
    <w:rsid w:val="004323A1"/>
    <w:rsid w:val="00441E8F"/>
    <w:rsid w:val="004501C8"/>
    <w:rsid w:val="00453E38"/>
    <w:rsid w:val="0045771B"/>
    <w:rsid w:val="00460C1D"/>
    <w:rsid w:val="004921CC"/>
    <w:rsid w:val="00493145"/>
    <w:rsid w:val="00495438"/>
    <w:rsid w:val="004A203E"/>
    <w:rsid w:val="004B13F8"/>
    <w:rsid w:val="004E46AB"/>
    <w:rsid w:val="005116C1"/>
    <w:rsid w:val="005136E9"/>
    <w:rsid w:val="0051734A"/>
    <w:rsid w:val="005201E1"/>
    <w:rsid w:val="00523443"/>
    <w:rsid w:val="0052613A"/>
    <w:rsid w:val="005671EC"/>
    <w:rsid w:val="0058621C"/>
    <w:rsid w:val="00586603"/>
    <w:rsid w:val="005956C3"/>
    <w:rsid w:val="00596957"/>
    <w:rsid w:val="0059792C"/>
    <w:rsid w:val="005A680C"/>
    <w:rsid w:val="005B5256"/>
    <w:rsid w:val="005C1EA2"/>
    <w:rsid w:val="005D43D9"/>
    <w:rsid w:val="006027F4"/>
    <w:rsid w:val="00634045"/>
    <w:rsid w:val="00640761"/>
    <w:rsid w:val="0065253F"/>
    <w:rsid w:val="00652FCC"/>
    <w:rsid w:val="00664108"/>
    <w:rsid w:val="006714B2"/>
    <w:rsid w:val="0067545C"/>
    <w:rsid w:val="0069647F"/>
    <w:rsid w:val="006A6761"/>
    <w:rsid w:val="006D4F02"/>
    <w:rsid w:val="006E512E"/>
    <w:rsid w:val="006F0A12"/>
    <w:rsid w:val="0071413A"/>
    <w:rsid w:val="00735C87"/>
    <w:rsid w:val="00736C5C"/>
    <w:rsid w:val="00746516"/>
    <w:rsid w:val="007519FC"/>
    <w:rsid w:val="007717A7"/>
    <w:rsid w:val="00772C78"/>
    <w:rsid w:val="0077310D"/>
    <w:rsid w:val="007835EE"/>
    <w:rsid w:val="00786546"/>
    <w:rsid w:val="007A6CA7"/>
    <w:rsid w:val="007A7223"/>
    <w:rsid w:val="007B5244"/>
    <w:rsid w:val="007C12AE"/>
    <w:rsid w:val="007F27CD"/>
    <w:rsid w:val="007F43CF"/>
    <w:rsid w:val="0081168E"/>
    <w:rsid w:val="0081266A"/>
    <w:rsid w:val="00822EB8"/>
    <w:rsid w:val="00825A29"/>
    <w:rsid w:val="00872203"/>
    <w:rsid w:val="0087529F"/>
    <w:rsid w:val="008753A3"/>
    <w:rsid w:val="008962B6"/>
    <w:rsid w:val="008A3BDA"/>
    <w:rsid w:val="008A4536"/>
    <w:rsid w:val="008A4FDD"/>
    <w:rsid w:val="008D0A7D"/>
    <w:rsid w:val="008D3572"/>
    <w:rsid w:val="008E272A"/>
    <w:rsid w:val="008F6B4C"/>
    <w:rsid w:val="008F6C4E"/>
    <w:rsid w:val="008F77B4"/>
    <w:rsid w:val="00904948"/>
    <w:rsid w:val="00906B19"/>
    <w:rsid w:val="00907AC1"/>
    <w:rsid w:val="0091679E"/>
    <w:rsid w:val="00933C1F"/>
    <w:rsid w:val="009433A4"/>
    <w:rsid w:val="0095192F"/>
    <w:rsid w:val="0095407A"/>
    <w:rsid w:val="00954EB2"/>
    <w:rsid w:val="009819D8"/>
    <w:rsid w:val="009828E1"/>
    <w:rsid w:val="009A045F"/>
    <w:rsid w:val="009C45EC"/>
    <w:rsid w:val="009C5F86"/>
    <w:rsid w:val="009D5A0D"/>
    <w:rsid w:val="009E0360"/>
    <w:rsid w:val="009E46AC"/>
    <w:rsid w:val="00A076A1"/>
    <w:rsid w:val="00A12D78"/>
    <w:rsid w:val="00A171EB"/>
    <w:rsid w:val="00A1793A"/>
    <w:rsid w:val="00A257CF"/>
    <w:rsid w:val="00A26F5A"/>
    <w:rsid w:val="00A47729"/>
    <w:rsid w:val="00A530AE"/>
    <w:rsid w:val="00A67647"/>
    <w:rsid w:val="00A80EE2"/>
    <w:rsid w:val="00A9769D"/>
    <w:rsid w:val="00AA711E"/>
    <w:rsid w:val="00AB2211"/>
    <w:rsid w:val="00AE1570"/>
    <w:rsid w:val="00AE699A"/>
    <w:rsid w:val="00AF02D9"/>
    <w:rsid w:val="00B04FF3"/>
    <w:rsid w:val="00B235AE"/>
    <w:rsid w:val="00B25869"/>
    <w:rsid w:val="00B67226"/>
    <w:rsid w:val="00B73670"/>
    <w:rsid w:val="00B74A10"/>
    <w:rsid w:val="00B84E72"/>
    <w:rsid w:val="00B95B0F"/>
    <w:rsid w:val="00BB3206"/>
    <w:rsid w:val="00BB54BA"/>
    <w:rsid w:val="00BC6992"/>
    <w:rsid w:val="00BC7F22"/>
    <w:rsid w:val="00BE1F64"/>
    <w:rsid w:val="00C150DA"/>
    <w:rsid w:val="00C261D1"/>
    <w:rsid w:val="00C357DC"/>
    <w:rsid w:val="00C36C79"/>
    <w:rsid w:val="00C37200"/>
    <w:rsid w:val="00C44E66"/>
    <w:rsid w:val="00C50BAC"/>
    <w:rsid w:val="00C51483"/>
    <w:rsid w:val="00C616CC"/>
    <w:rsid w:val="00C660F2"/>
    <w:rsid w:val="00C6694B"/>
    <w:rsid w:val="00C66C85"/>
    <w:rsid w:val="00C742D9"/>
    <w:rsid w:val="00C9073D"/>
    <w:rsid w:val="00CB7472"/>
    <w:rsid w:val="00CC0CC2"/>
    <w:rsid w:val="00CD218F"/>
    <w:rsid w:val="00CE16AE"/>
    <w:rsid w:val="00CF2303"/>
    <w:rsid w:val="00D069ED"/>
    <w:rsid w:val="00D10559"/>
    <w:rsid w:val="00D14CA7"/>
    <w:rsid w:val="00D20DA9"/>
    <w:rsid w:val="00D25FE0"/>
    <w:rsid w:val="00D41E40"/>
    <w:rsid w:val="00D4713F"/>
    <w:rsid w:val="00D62194"/>
    <w:rsid w:val="00D93A02"/>
    <w:rsid w:val="00D97E65"/>
    <w:rsid w:val="00DA2FCA"/>
    <w:rsid w:val="00DB7795"/>
    <w:rsid w:val="00DD760D"/>
    <w:rsid w:val="00DE558C"/>
    <w:rsid w:val="00DE67A7"/>
    <w:rsid w:val="00E23FFC"/>
    <w:rsid w:val="00E26498"/>
    <w:rsid w:val="00E316DB"/>
    <w:rsid w:val="00E3529C"/>
    <w:rsid w:val="00E4259C"/>
    <w:rsid w:val="00E50ED6"/>
    <w:rsid w:val="00E5773A"/>
    <w:rsid w:val="00E608CC"/>
    <w:rsid w:val="00E6092F"/>
    <w:rsid w:val="00E80E9E"/>
    <w:rsid w:val="00E9203B"/>
    <w:rsid w:val="00E96EF6"/>
    <w:rsid w:val="00EB542C"/>
    <w:rsid w:val="00EB55D3"/>
    <w:rsid w:val="00EE1554"/>
    <w:rsid w:val="00EE69D6"/>
    <w:rsid w:val="00F1261A"/>
    <w:rsid w:val="00F42FDF"/>
    <w:rsid w:val="00F445F9"/>
    <w:rsid w:val="00F473E9"/>
    <w:rsid w:val="00F50A28"/>
    <w:rsid w:val="00F828F2"/>
    <w:rsid w:val="00F8383E"/>
    <w:rsid w:val="00F908A1"/>
    <w:rsid w:val="00F93ADB"/>
    <w:rsid w:val="00FA284F"/>
    <w:rsid w:val="00FB74C9"/>
    <w:rsid w:val="00FC51CD"/>
    <w:rsid w:val="00FD0DD9"/>
    <w:rsid w:val="00FE1942"/>
    <w:rsid w:val="00FF2901"/>
    <w:rsid w:val="00FF481E"/>
    <w:rsid w:val="00FF6465"/>
    <w:rsid w:val="033C5388"/>
    <w:rsid w:val="03643B5A"/>
    <w:rsid w:val="05A96D7D"/>
    <w:rsid w:val="068F0F7A"/>
    <w:rsid w:val="085D4E95"/>
    <w:rsid w:val="09CC0AE8"/>
    <w:rsid w:val="0B385885"/>
    <w:rsid w:val="0F52680E"/>
    <w:rsid w:val="10062826"/>
    <w:rsid w:val="15405915"/>
    <w:rsid w:val="15757D31"/>
    <w:rsid w:val="16AE6AC0"/>
    <w:rsid w:val="16AE7CE2"/>
    <w:rsid w:val="1A4F56D7"/>
    <w:rsid w:val="1AFE1664"/>
    <w:rsid w:val="1BF03CC2"/>
    <w:rsid w:val="1C73266E"/>
    <w:rsid w:val="1CE4719A"/>
    <w:rsid w:val="1D3601FE"/>
    <w:rsid w:val="1EE6138B"/>
    <w:rsid w:val="1FEE4E72"/>
    <w:rsid w:val="22220DE5"/>
    <w:rsid w:val="22A846F6"/>
    <w:rsid w:val="22B90E33"/>
    <w:rsid w:val="23A50047"/>
    <w:rsid w:val="289A0CAD"/>
    <w:rsid w:val="29F863EE"/>
    <w:rsid w:val="2A66205C"/>
    <w:rsid w:val="2D83457E"/>
    <w:rsid w:val="2E7A5F63"/>
    <w:rsid w:val="2E8E6608"/>
    <w:rsid w:val="2EDD7D6E"/>
    <w:rsid w:val="2FEB222F"/>
    <w:rsid w:val="30D0441D"/>
    <w:rsid w:val="33355693"/>
    <w:rsid w:val="34FC59D1"/>
    <w:rsid w:val="37566453"/>
    <w:rsid w:val="3808771C"/>
    <w:rsid w:val="391637DD"/>
    <w:rsid w:val="3AAC4030"/>
    <w:rsid w:val="3C3B7F2F"/>
    <w:rsid w:val="3D594F9D"/>
    <w:rsid w:val="3F9A5CB2"/>
    <w:rsid w:val="40DC5739"/>
    <w:rsid w:val="4161489C"/>
    <w:rsid w:val="41C125C3"/>
    <w:rsid w:val="43063938"/>
    <w:rsid w:val="43654681"/>
    <w:rsid w:val="43776C93"/>
    <w:rsid w:val="47165AB5"/>
    <w:rsid w:val="47BD32B2"/>
    <w:rsid w:val="48A53C6C"/>
    <w:rsid w:val="48C20388"/>
    <w:rsid w:val="49595D5D"/>
    <w:rsid w:val="4A5A2E60"/>
    <w:rsid w:val="4D980204"/>
    <w:rsid w:val="4E700112"/>
    <w:rsid w:val="4FA517A6"/>
    <w:rsid w:val="51CE208B"/>
    <w:rsid w:val="532C00AA"/>
    <w:rsid w:val="56163417"/>
    <w:rsid w:val="5C514AB7"/>
    <w:rsid w:val="603148A8"/>
    <w:rsid w:val="63295D5A"/>
    <w:rsid w:val="65574A2B"/>
    <w:rsid w:val="67423050"/>
    <w:rsid w:val="674C2FC1"/>
    <w:rsid w:val="6B272BD1"/>
    <w:rsid w:val="6B8A3F06"/>
    <w:rsid w:val="6E2205BE"/>
    <w:rsid w:val="6E791BBF"/>
    <w:rsid w:val="6E9F2682"/>
    <w:rsid w:val="71326027"/>
    <w:rsid w:val="730928DA"/>
    <w:rsid w:val="73E34250"/>
    <w:rsid w:val="749D330C"/>
    <w:rsid w:val="76D12191"/>
    <w:rsid w:val="77724C80"/>
    <w:rsid w:val="78DB4966"/>
    <w:rsid w:val="7BF12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5">
    <w:name w:val="apple-converted-space"/>
    <w:basedOn w:val="8"/>
    <w:qFormat/>
    <w:uiPriority w:val="0"/>
  </w:style>
  <w:style w:type="character" w:customStyle="1" w:styleId="16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7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33F159-0D54-4505-9587-8A514519A5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181</Words>
  <Characters>1034</Characters>
  <Lines>8</Lines>
  <Paragraphs>2</Paragraphs>
  <TotalTime>60</TotalTime>
  <ScaleCrop>false</ScaleCrop>
  <LinksUpToDate>false</LinksUpToDate>
  <CharactersWithSpaces>1213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2020-11-12T08:19:00Z</dcterms:created>
  <dc:creator>YeanXu</dc:creator>
  <cp:lastModifiedBy>JNier</cp:lastModifiedBy>
  <cp:lastPrinted>2023-03-15T02:25:00Z</cp:lastPrinted>
  <dcterms:modified xsi:type="dcterms:W3CDTF">2025-04-25T07:03:46Z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80C3A8EFE37741589CFA23A477268693</vt:lpwstr>
  </property>
</Properties>
</file>