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360" w:lineRule="auto"/>
        <w:contextualSpacing/>
        <w:jc w:val="center"/>
        <w:rPr>
          <w:b/>
          <w:sz w:val="28"/>
          <w:szCs w:val="28"/>
          <w14:ligatures w14:val="none"/>
        </w:rPr>
      </w:pPr>
      <w:r>
        <w:rPr>
          <w:rFonts w:hint="eastAsia"/>
          <w:b/>
          <w:sz w:val="28"/>
          <w:szCs w:val="28"/>
          <w14:ligatures w14:val="none"/>
        </w:rPr>
        <w:t>信用承诺书</w:t>
      </w:r>
    </w:p>
    <w:p>
      <w:pPr>
        <w:pStyle w:val="4"/>
        <w:adjustRightInd w:val="0"/>
        <w:snapToGrid w:val="0"/>
        <w:spacing w:line="360" w:lineRule="auto"/>
        <w:ind w:firstLine="0" w:firstLineChars="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承诺主体名称：</w:t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pStyle w:val="4"/>
        <w:adjustRightInd w:val="0"/>
        <w:snapToGrid w:val="0"/>
        <w:spacing w:line="360" w:lineRule="auto"/>
        <w:ind w:firstLine="0" w:firstLineChars="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统一社会信用代码：</w:t>
      </w:r>
    </w:p>
    <w:p>
      <w:pPr>
        <w:pStyle w:val="4"/>
        <w:adjustRightInd w:val="0"/>
        <w:snapToGrid w:val="0"/>
        <w:spacing w:line="360" w:lineRule="auto"/>
        <w:ind w:firstLine="0" w:firstLineChars="0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为维护公平竞争、规范有序的市场校序，营造诚实守信的信用环境，共同推进社会信用体系建设完善，树立企业诚信守法形象，本企业对江苏省第一荣军优抚医院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优抚科</w:t>
      </w:r>
      <w:r>
        <w:rPr>
          <w:rFonts w:ascii="宋体" w:hAnsi="宋体" w:cs="宋体"/>
          <w:sz w:val="24"/>
          <w:szCs w:val="24"/>
        </w:rPr>
        <w:t>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短疗服务</w:t>
      </w:r>
      <w:r>
        <w:rPr>
          <w:rFonts w:hint="eastAsia" w:ascii="宋体" w:hAnsi="宋体" w:cs="宋体"/>
          <w:sz w:val="24"/>
          <w:szCs w:val="24"/>
        </w:rPr>
        <w:t>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-足疗询价</w:t>
      </w:r>
      <w:r>
        <w:rPr>
          <w:rFonts w:ascii="宋体" w:hAnsi="宋体" w:cs="宋体"/>
          <w:sz w:val="24"/>
          <w:szCs w:val="24"/>
        </w:rPr>
        <w:t>采购郑重承诺如下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一、提交的所有资料的合法性、真实性、准确性和有效性负责；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二、严格按照国家法律、法规和规章开展采购活动，全面履行应尽的责任和义务，全面做到履约守信，具备《中华人民共和国政府采购法》第二十二条第一款规定的条件；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三、严格依法开展生产经营活动，主动接受行业监管，自愿接受依法开展的日常检查；</w:t>
      </w:r>
      <w:r>
        <w:rPr>
          <w:rFonts w:ascii="宋体" w:hAnsi="宋体" w:cs="宋体"/>
          <w:sz w:val="24"/>
          <w:szCs w:val="24"/>
        </w:rPr>
        <w:t>违法失信经营后将自愿接受约束和惩戒，并依法承担相应责任</w:t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四、自觉接受行政管理部门、行业组织、社会公众、新闻舆论的监督</w:t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五、自觉做到自我约束、自我管理，不制假售假、商标侵权、虚假宣传、违约毁约、恶意逃债、偷税漏税、垄断和不正当竞争，维护经营者、消费者的合法权益</w:t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六、如违反承诺，自愿接受管理部门依法给予的行政处罚，同意将违反承诺的行为作为不良记录记入信用档案，依法依规进行信息公示，并承担所产生的一切法律责任和经济损失。</w:t>
      </w:r>
    </w:p>
    <w:p>
      <w:pPr>
        <w:pStyle w:val="4"/>
        <w:adjustRightInd w:val="0"/>
        <w:snapToGrid w:val="0"/>
        <w:spacing w:line="360" w:lineRule="auto"/>
        <w:ind w:left="0" w:leftChars="0" w:firstLine="480" w:firstLineChars="20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cs="宋体"/>
          <w:sz w:val="24"/>
          <w:szCs w:val="24"/>
        </w:rPr>
        <w:t>、本承诺书自签订之日起生效。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注:法定代表人或负责人、主体名称发生变更的应当重新做出承诺。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pStyle w:val="4"/>
        <w:adjustRightInd w:val="0"/>
        <w:snapToGrid w:val="0"/>
        <w:spacing w:line="360" w:lineRule="auto"/>
        <w:ind w:right="1200" w:firstLine="480"/>
        <w:contextualSpacing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承诺单位</w:t>
      </w:r>
      <w:r>
        <w:rPr>
          <w:rFonts w:ascii="宋体" w:hAnsi="宋体" w:cs="宋体"/>
          <w:sz w:val="24"/>
          <w:szCs w:val="24"/>
        </w:rPr>
        <w:t>(公章)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pStyle w:val="4"/>
        <w:adjustRightInd w:val="0"/>
        <w:snapToGrid w:val="0"/>
        <w:spacing w:line="360" w:lineRule="auto"/>
        <w:ind w:right="1200" w:firstLine="480"/>
        <w:contextualSpacing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</w:t>
      </w:r>
      <w:r>
        <w:rPr>
          <w:rFonts w:hint="eastAsia" w:ascii="宋体" w:hAnsi="宋体" w:cs="宋体"/>
          <w:sz w:val="24"/>
          <w:szCs w:val="24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5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99"/>
    <w:pPr>
      <w:tabs>
        <w:tab w:val="left" w:pos="360"/>
      </w:tabs>
      <w:spacing w:after="0" w:line="24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3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2026-03-23T07:17:35Z</dcterms:created>
  <dc:creator>Administrator</dc:creator>
  <cp:lastModifiedBy>郭松林</cp:lastModifiedBy>
  <dcterms:modified xsi:type="dcterms:W3CDTF">2026-03-23T07:17:43Z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